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44FB7" w14:textId="77777777" w:rsidR="006A2832" w:rsidRPr="00E23D5B" w:rsidRDefault="00C9341B">
      <w:pPr>
        <w:tabs>
          <w:tab w:val="center" w:pos="4680"/>
          <w:tab w:val="center" w:pos="7138"/>
        </w:tabs>
        <w:spacing w:after="509" w:line="293" w:lineRule="auto"/>
        <w:ind w:left="-15"/>
        <w:rPr>
          <w:rFonts w:ascii="Times New Roman" w:hAnsi="Times New Roman" w:cs="Times New Roman"/>
          <w:sz w:val="24"/>
          <w:szCs w:val="24"/>
        </w:rPr>
      </w:pPr>
      <w:r w:rsidRPr="00E23D5B">
        <w:rPr>
          <w:rFonts w:ascii="Times New Roman" w:eastAsia="Times New Roman" w:hAnsi="Times New Roman" w:cs="Times New Roman"/>
          <w:i/>
          <w:color w:val="A6A6A6"/>
          <w:sz w:val="24"/>
          <w:szCs w:val="24"/>
        </w:rPr>
        <w:t xml:space="preserve">UNIT </w:t>
      </w:r>
      <w:r w:rsidRPr="00E23D5B">
        <w:rPr>
          <w:rFonts w:ascii="Times New Roman" w:hAnsi="Times New Roman" w:cs="Times New Roman"/>
          <w:i/>
          <w:color w:val="A6A6A6"/>
          <w:sz w:val="24"/>
          <w:szCs w:val="24"/>
        </w:rPr>
        <w:t>5</w:t>
      </w:r>
      <w:r w:rsidRPr="00E23D5B">
        <w:rPr>
          <w:rFonts w:ascii="Times New Roman" w:eastAsia="Times New Roman" w:hAnsi="Times New Roman" w:cs="Times New Roman"/>
          <w:i/>
          <w:color w:val="A6A6A6"/>
          <w:sz w:val="24"/>
          <w:szCs w:val="24"/>
        </w:rPr>
        <w:t xml:space="preserve">: </w:t>
      </w:r>
      <w:r w:rsidRPr="00E23D5B">
        <w:rPr>
          <w:rFonts w:ascii="Times New Roman" w:hAnsi="Times New Roman" w:cs="Times New Roman"/>
          <w:i/>
          <w:color w:val="A6A6A6"/>
          <w:sz w:val="24"/>
          <w:szCs w:val="24"/>
        </w:rPr>
        <w:t>Electrostatics</w:t>
      </w:r>
      <w:r w:rsidRPr="00E23D5B">
        <w:rPr>
          <w:rFonts w:ascii="Times New Roman" w:eastAsia="Times New Roman" w:hAnsi="Times New Roman" w:cs="Times New Roman"/>
          <w:i/>
          <w:color w:val="A6A6A6"/>
          <w:sz w:val="24"/>
          <w:szCs w:val="24"/>
        </w:rPr>
        <w:t xml:space="preserve"> </w:t>
      </w:r>
      <w:r w:rsidRPr="00E23D5B">
        <w:rPr>
          <w:rFonts w:ascii="Times New Roman" w:eastAsia="Times New Roman" w:hAnsi="Times New Roman" w:cs="Times New Roman"/>
          <w:i/>
          <w:color w:val="A6A6A6"/>
          <w:sz w:val="24"/>
          <w:szCs w:val="24"/>
        </w:rPr>
        <w:tab/>
        <w:t xml:space="preserve"> </w:t>
      </w:r>
      <w:r w:rsidRPr="00E23D5B">
        <w:rPr>
          <w:rFonts w:ascii="Times New Roman" w:eastAsia="Times New Roman" w:hAnsi="Times New Roman" w:cs="Times New Roman"/>
          <w:i/>
          <w:color w:val="A6A6A6"/>
          <w:sz w:val="24"/>
          <w:szCs w:val="24"/>
        </w:rPr>
        <w:tab/>
        <w:t xml:space="preserve">BCLN PHYSICS </w:t>
      </w:r>
      <w:proofErr w:type="gramStart"/>
      <w:r w:rsidRPr="00E23D5B">
        <w:rPr>
          <w:rFonts w:ascii="Times New Roman" w:eastAsia="Times New Roman" w:hAnsi="Times New Roman" w:cs="Times New Roman"/>
          <w:i/>
          <w:color w:val="A6A6A6"/>
          <w:sz w:val="24"/>
          <w:szCs w:val="24"/>
        </w:rPr>
        <w:t>12  -</w:t>
      </w:r>
      <w:proofErr w:type="gramEnd"/>
      <w:r w:rsidRPr="00E23D5B">
        <w:rPr>
          <w:rFonts w:ascii="Times New Roman" w:eastAsia="Times New Roman" w:hAnsi="Times New Roman" w:cs="Times New Roman"/>
          <w:i/>
          <w:color w:val="A6A6A6"/>
          <w:sz w:val="24"/>
          <w:szCs w:val="24"/>
        </w:rPr>
        <w:t xml:space="preserve"> Rev. Apr, 2015</w:t>
      </w:r>
      <w:r w:rsidRPr="00E23D5B">
        <w:rPr>
          <w:rFonts w:ascii="Times New Roman" w:hAnsi="Times New Roman" w:cs="Times New Roman"/>
          <w:i/>
          <w:color w:val="A6A6A6"/>
          <w:sz w:val="24"/>
          <w:szCs w:val="24"/>
        </w:rPr>
        <w:t xml:space="preserve"> </w:t>
      </w:r>
    </w:p>
    <w:p w14:paraId="2C330456" w14:textId="77777777" w:rsidR="006A2832" w:rsidRPr="00E23D5B" w:rsidRDefault="00C9341B">
      <w:pPr>
        <w:tabs>
          <w:tab w:val="right" w:pos="9362"/>
        </w:tabs>
        <w:spacing w:after="137"/>
        <w:rPr>
          <w:rFonts w:ascii="Times New Roman" w:hAnsi="Times New Roman" w:cs="Times New Roman"/>
          <w:sz w:val="24"/>
          <w:szCs w:val="24"/>
        </w:rPr>
      </w:pPr>
      <w:r w:rsidRPr="00E23D5B">
        <w:rPr>
          <w:rFonts w:ascii="Times New Roman" w:eastAsia="Times New Roman" w:hAnsi="Times New Roman" w:cs="Times New Roman"/>
          <w:b/>
          <w:i/>
          <w:sz w:val="24"/>
          <w:szCs w:val="24"/>
        </w:rPr>
        <w:t>Cathode Ray Tube Experiments</w:t>
      </w:r>
      <w:r w:rsidRPr="00E23D5B">
        <w:rPr>
          <w:rFonts w:ascii="Times New Roman" w:eastAsia="Times New Roman" w:hAnsi="Times New Roman" w:cs="Times New Roman"/>
          <w:b/>
          <w:sz w:val="24"/>
          <w:szCs w:val="24"/>
        </w:rPr>
        <w:t xml:space="preserve"> ~ </w:t>
      </w:r>
      <w:proofErr w:type="gramStart"/>
      <w:r w:rsidRPr="00E23D5B">
        <w:rPr>
          <w:rFonts w:ascii="Times New Roman" w:eastAsia="Times New Roman" w:hAnsi="Times New Roman" w:cs="Times New Roman"/>
          <w:b/>
          <w:sz w:val="24"/>
          <w:szCs w:val="24"/>
        </w:rPr>
        <w:t xml:space="preserve">Project  </w:t>
      </w:r>
      <w:r w:rsidRPr="00E23D5B">
        <w:rPr>
          <w:rFonts w:ascii="Times New Roman" w:eastAsia="Times New Roman" w:hAnsi="Times New Roman" w:cs="Times New Roman"/>
          <w:b/>
          <w:sz w:val="24"/>
          <w:szCs w:val="24"/>
        </w:rPr>
        <w:tab/>
      </w:r>
      <w:proofErr w:type="gramEnd"/>
      <w:r w:rsidRPr="00E23D5B">
        <w:rPr>
          <w:rFonts w:ascii="Times New Roman" w:eastAsia="Times New Roman" w:hAnsi="Times New Roman" w:cs="Times New Roman"/>
          <w:b/>
          <w:sz w:val="24"/>
          <w:szCs w:val="24"/>
        </w:rPr>
        <w:t xml:space="preserve">Name: ___________ </w:t>
      </w:r>
    </w:p>
    <w:p w14:paraId="3C3A1D73" w14:textId="77777777" w:rsidR="006A2832" w:rsidRPr="00E23D5B" w:rsidRDefault="00C9341B">
      <w:pPr>
        <w:pStyle w:val="Heading1"/>
        <w:rPr>
          <w:sz w:val="24"/>
          <w:szCs w:val="24"/>
        </w:rPr>
      </w:pPr>
      <w:r w:rsidRPr="00E23D5B">
        <w:rPr>
          <w:sz w:val="24"/>
          <w:szCs w:val="24"/>
        </w:rPr>
        <w:t xml:space="preserve">Potential Credits:    /15 </w:t>
      </w:r>
    </w:p>
    <w:p w14:paraId="1C88A630" w14:textId="77777777" w:rsidR="006A2832" w:rsidRPr="00E23D5B" w:rsidRDefault="00C9341B">
      <w:pPr>
        <w:spacing w:after="256" w:line="275" w:lineRule="auto"/>
        <w:rPr>
          <w:rFonts w:ascii="Times New Roman" w:hAnsi="Times New Roman" w:cs="Times New Roman"/>
          <w:sz w:val="24"/>
          <w:szCs w:val="24"/>
        </w:rPr>
      </w:pPr>
      <w:r w:rsidRPr="00E23D5B">
        <w:rPr>
          <w:rFonts w:ascii="Times New Roman" w:eastAsia="Times New Roman" w:hAnsi="Times New Roman" w:cs="Times New Roman"/>
          <w:i/>
          <w:sz w:val="24"/>
          <w:szCs w:val="24"/>
        </w:rPr>
        <w:t xml:space="preserve">Using a pencil, answer the following questions.  The lab is marked based on clarity of responses, completeness, neatness, and accuracy. Do your best! Please ensure that any data measured (or recorded) includes the appropriate number of significant digits (only one uncertain digit). </w:t>
      </w:r>
    </w:p>
    <w:p w14:paraId="415C3802" w14:textId="77777777" w:rsidR="006A2832" w:rsidRPr="00E23D5B" w:rsidRDefault="00C9341B">
      <w:pPr>
        <w:spacing w:after="0"/>
        <w:ind w:left="-5" w:hanging="10"/>
        <w:rPr>
          <w:rFonts w:ascii="Times New Roman" w:hAnsi="Times New Roman" w:cs="Times New Roman"/>
          <w:sz w:val="24"/>
          <w:szCs w:val="24"/>
        </w:rPr>
      </w:pPr>
      <w:r w:rsidRPr="00E23D5B">
        <w:rPr>
          <w:rFonts w:ascii="Times New Roman" w:eastAsia="Times New Roman" w:hAnsi="Times New Roman" w:cs="Times New Roman"/>
          <w:i/>
          <w:sz w:val="24"/>
          <w:szCs w:val="24"/>
          <w:u w:val="single" w:color="000000"/>
        </w:rPr>
        <w:t>Background:</w:t>
      </w:r>
      <w:r w:rsidRPr="00E23D5B">
        <w:rPr>
          <w:rFonts w:ascii="Times New Roman" w:eastAsia="Times New Roman" w:hAnsi="Times New Roman" w:cs="Times New Roman"/>
          <w:i/>
          <w:sz w:val="24"/>
          <w:szCs w:val="24"/>
        </w:rPr>
        <w:t xml:space="preserve"> </w:t>
      </w:r>
    </w:p>
    <w:p w14:paraId="09DD83E4"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i/>
          <w:sz w:val="24"/>
          <w:szCs w:val="24"/>
        </w:rPr>
        <w:t xml:space="preserve"> </w:t>
      </w:r>
    </w:p>
    <w:p w14:paraId="1219692B" w14:textId="77777777" w:rsidR="006A2832" w:rsidRPr="00E23D5B" w:rsidRDefault="00C9341B">
      <w:pPr>
        <w:spacing w:after="207" w:line="267" w:lineRule="auto"/>
        <w:ind w:left="-5" w:right="2" w:hanging="1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The experimentation of </w:t>
      </w:r>
      <w:hyperlink r:id="rId5" w:history="1">
        <w:r w:rsidRPr="00E23D5B">
          <w:rPr>
            <w:rFonts w:ascii="Times New Roman" w:eastAsia="Times New Roman" w:hAnsi="Times New Roman" w:cs="Times New Roman"/>
            <w:sz w:val="24"/>
            <w:szCs w:val="24"/>
          </w:rPr>
          <w:t>cathode rays</w:t>
        </w:r>
      </w:hyperlink>
      <w:hyperlink r:id="rId6" w:history="1">
        <w:r w:rsidRPr="00E23D5B">
          <w:rPr>
            <w:rFonts w:ascii="Times New Roman" w:eastAsia="Times New Roman" w:hAnsi="Times New Roman" w:cs="Times New Roman"/>
            <w:sz w:val="24"/>
            <w:szCs w:val="24"/>
          </w:rPr>
          <w:t xml:space="preserve"> </w:t>
        </w:r>
      </w:hyperlink>
      <w:r w:rsidRPr="00E23D5B">
        <w:rPr>
          <w:rFonts w:ascii="Times New Roman" w:eastAsia="Times New Roman" w:hAnsi="Times New Roman" w:cs="Times New Roman"/>
          <w:sz w:val="24"/>
          <w:szCs w:val="24"/>
        </w:rPr>
        <w:t xml:space="preserve">can be traced back to a famous physicist from England, </w:t>
      </w:r>
      <w:hyperlink r:id="rId7" w:history="1">
        <w:r w:rsidRPr="00E23D5B">
          <w:rPr>
            <w:rFonts w:ascii="Times New Roman" w:eastAsia="Times New Roman" w:hAnsi="Times New Roman" w:cs="Times New Roman"/>
            <w:sz w:val="24"/>
            <w:szCs w:val="24"/>
          </w:rPr>
          <w:t>J. J. Thomson</w:t>
        </w:r>
      </w:hyperlink>
      <w:hyperlink r:id="rId8" w:history="1">
        <w:r w:rsidRPr="00E23D5B">
          <w:rPr>
            <w:rFonts w:ascii="Times New Roman" w:eastAsia="Times New Roman" w:hAnsi="Times New Roman" w:cs="Times New Roman"/>
            <w:sz w:val="24"/>
            <w:szCs w:val="24"/>
          </w:rPr>
          <w:t>.</w:t>
        </w:r>
      </w:hyperlink>
      <w:r w:rsidRPr="00E23D5B">
        <w:rPr>
          <w:rFonts w:ascii="Times New Roman" w:eastAsia="Times New Roman" w:hAnsi="Times New Roman" w:cs="Times New Roman"/>
          <w:sz w:val="24"/>
          <w:szCs w:val="24"/>
        </w:rPr>
        <w:t xml:space="preserve"> He performed a series of ground-breaking experiments that helped to define and manipulate cathode rays found in Cathode Ray Tubes (CRTs). </w:t>
      </w:r>
    </w:p>
    <w:p w14:paraId="73E457F5" w14:textId="77777777" w:rsidR="006A2832" w:rsidRPr="00E23D5B" w:rsidRDefault="00C9341B">
      <w:pPr>
        <w:spacing w:after="231" w:line="267" w:lineRule="auto"/>
        <w:ind w:left="-5" w:right="2" w:hanging="1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Your task is to research the significance of the four main CRT experiments below and discuss how they were interpreted.  The four CRTs were set up as follows </w:t>
      </w:r>
    </w:p>
    <w:p w14:paraId="1A0F3AD5" w14:textId="77777777" w:rsidR="006A2832" w:rsidRPr="00E23D5B" w:rsidRDefault="00C9341B">
      <w:pPr>
        <w:numPr>
          <w:ilvl w:val="0"/>
          <w:numId w:val="1"/>
        </w:numPr>
        <w:spacing w:after="0" w:line="267" w:lineRule="auto"/>
        <w:ind w:right="2" w:hanging="36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One contained a “Maltese cross” </w:t>
      </w:r>
    </w:p>
    <w:p w14:paraId="5550B559" w14:textId="77777777" w:rsidR="006A2832" w:rsidRPr="00E23D5B" w:rsidRDefault="00C9341B">
      <w:pPr>
        <w:numPr>
          <w:ilvl w:val="0"/>
          <w:numId w:val="1"/>
        </w:numPr>
        <w:spacing w:after="0" w:line="267" w:lineRule="auto"/>
        <w:ind w:right="2" w:hanging="36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One contained electric plates </w:t>
      </w:r>
    </w:p>
    <w:p w14:paraId="144A0B79" w14:textId="77777777" w:rsidR="006A2832" w:rsidRPr="00E23D5B" w:rsidRDefault="00C9341B">
      <w:pPr>
        <w:numPr>
          <w:ilvl w:val="0"/>
          <w:numId w:val="1"/>
        </w:numPr>
        <w:spacing w:after="0" w:line="267" w:lineRule="auto"/>
        <w:ind w:right="2" w:hanging="36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One simply had a fluorescent display screen </w:t>
      </w:r>
    </w:p>
    <w:p w14:paraId="77A6E942" w14:textId="77777777" w:rsidR="006A2832" w:rsidRPr="00E23D5B" w:rsidRDefault="00C9341B">
      <w:pPr>
        <w:numPr>
          <w:ilvl w:val="0"/>
          <w:numId w:val="1"/>
        </w:numPr>
        <w:spacing w:after="233" w:line="267" w:lineRule="auto"/>
        <w:ind w:right="2" w:hanging="36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One contained a glass wheel </w:t>
      </w:r>
    </w:p>
    <w:p w14:paraId="594F940B"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i/>
          <w:sz w:val="24"/>
          <w:szCs w:val="24"/>
        </w:rPr>
        <w:t xml:space="preserve"> </w:t>
      </w:r>
    </w:p>
    <w:p w14:paraId="5CEF48A1" w14:textId="77777777" w:rsidR="006A2832" w:rsidRPr="00E23D5B" w:rsidRDefault="00C9341B">
      <w:pPr>
        <w:spacing w:after="0"/>
        <w:ind w:left="-5" w:hanging="10"/>
        <w:rPr>
          <w:rFonts w:ascii="Times New Roman" w:hAnsi="Times New Roman" w:cs="Times New Roman"/>
          <w:sz w:val="24"/>
          <w:szCs w:val="24"/>
        </w:rPr>
      </w:pPr>
      <w:r w:rsidRPr="00E23D5B">
        <w:rPr>
          <w:rFonts w:ascii="Times New Roman" w:eastAsia="Times New Roman" w:hAnsi="Times New Roman" w:cs="Times New Roman"/>
          <w:i/>
          <w:sz w:val="24"/>
          <w:szCs w:val="24"/>
          <w:u w:val="single" w:color="000000"/>
        </w:rPr>
        <w:t>Research:</w:t>
      </w:r>
      <w:r w:rsidRPr="00E23D5B">
        <w:rPr>
          <w:rFonts w:ascii="Times New Roman" w:eastAsia="Times New Roman" w:hAnsi="Times New Roman" w:cs="Times New Roman"/>
          <w:i/>
          <w:sz w:val="24"/>
          <w:szCs w:val="24"/>
        </w:rPr>
        <w:t xml:space="preserve"> </w:t>
      </w:r>
    </w:p>
    <w:p w14:paraId="62C23223"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27B3A423" w14:textId="49ACF94B" w:rsidR="006A2832" w:rsidRPr="00E23D5B" w:rsidRDefault="00C9341B" w:rsidP="00C9341B">
      <w:pPr>
        <w:spacing w:after="0" w:line="267" w:lineRule="auto"/>
        <w:ind w:left="-5" w:right="2" w:hanging="10"/>
        <w:jc w:val="both"/>
        <w:rPr>
          <w:rFonts w:ascii="Times New Roman" w:eastAsia="Times New Roman" w:hAnsi="Times New Roman" w:cs="Times New Roman"/>
          <w:color w:val="auto"/>
          <w:sz w:val="24"/>
          <w:szCs w:val="24"/>
        </w:rPr>
      </w:pPr>
      <w:r w:rsidRPr="00E23D5B">
        <w:rPr>
          <w:rFonts w:ascii="Times New Roman" w:eastAsia="Times New Roman" w:hAnsi="Times New Roman" w:cs="Times New Roman"/>
          <w:sz w:val="24"/>
          <w:szCs w:val="24"/>
        </w:rPr>
        <w:t xml:space="preserve">Describe the basic structure and function of a cathode ray tube from this era.  Include any significant dates and scientists. </w:t>
      </w:r>
    </w:p>
    <w:p w14:paraId="63FDCDA1" w14:textId="77777777" w:rsidR="00E23D5B" w:rsidRDefault="00E23D5B" w:rsidP="00E23D5B">
      <w:pPr>
        <w:spacing w:after="0" w:line="480" w:lineRule="auto"/>
        <w:ind w:left="-5" w:right="2" w:hanging="10"/>
        <w:jc w:val="both"/>
        <w:rPr>
          <w:rFonts w:ascii="Times New Roman" w:hAnsi="Times New Roman" w:cs="Times New Roman"/>
          <w:sz w:val="24"/>
          <w:szCs w:val="24"/>
        </w:rPr>
      </w:pPr>
    </w:p>
    <w:p w14:paraId="114FC6E4" w14:textId="4BD87CF4" w:rsidR="00C9341B" w:rsidRPr="00E23D5B" w:rsidRDefault="00C9341B" w:rsidP="00E23D5B">
      <w:pPr>
        <w:spacing w:after="0" w:line="480" w:lineRule="auto"/>
        <w:ind w:left="-5" w:right="2" w:hanging="10"/>
        <w:jc w:val="both"/>
        <w:rPr>
          <w:rFonts w:ascii="Times New Roman" w:hAnsi="Times New Roman" w:cs="Times New Roman"/>
          <w:sz w:val="24"/>
          <w:szCs w:val="24"/>
        </w:rPr>
      </w:pPr>
      <w:r w:rsidRPr="00E23D5B">
        <w:rPr>
          <w:rFonts w:ascii="Times New Roman" w:hAnsi="Times New Roman" w:cs="Times New Roman"/>
          <w:sz w:val="24"/>
          <w:szCs w:val="24"/>
        </w:rPr>
        <w:t xml:space="preserve">A cathode-ray tube, CRT is a vacuum tube that contains electron guns and </w:t>
      </w:r>
      <w:r w:rsidR="00E23D5B" w:rsidRPr="00E23D5B">
        <w:rPr>
          <w:rFonts w:ascii="Times New Roman" w:hAnsi="Times New Roman" w:cs="Times New Roman"/>
          <w:sz w:val="24"/>
          <w:szCs w:val="24"/>
        </w:rPr>
        <w:t>a screen</w:t>
      </w:r>
      <w:r w:rsidRPr="00E23D5B">
        <w:rPr>
          <w:rFonts w:ascii="Times New Roman" w:hAnsi="Times New Roman" w:cs="Times New Roman"/>
          <w:sz w:val="24"/>
          <w:szCs w:val="24"/>
        </w:rPr>
        <w:t>. Its main function is to display images. It controls, speeds, and deflects electron ray beams onto the screen to create and display images</w:t>
      </w:r>
      <w:r w:rsidR="00E23D5B" w:rsidRPr="00E23D5B">
        <w:rPr>
          <w:rFonts w:ascii="Times New Roman" w:hAnsi="Times New Roman" w:cs="Times New Roman"/>
          <w:sz w:val="24"/>
          <w:szCs w:val="24"/>
        </w:rPr>
        <w:t xml:space="preserve"> (</w:t>
      </w:r>
      <w:r w:rsidR="00E23D5B" w:rsidRPr="00E23D5B">
        <w:rPr>
          <w:rFonts w:ascii="Times New Roman" w:hAnsi="Times New Roman" w:cs="Times New Roman"/>
          <w:sz w:val="24"/>
          <w:szCs w:val="24"/>
        </w:rPr>
        <w:t>Keller, 1991).</w:t>
      </w:r>
    </w:p>
    <w:p w14:paraId="3C8DDA9E" w14:textId="77777777" w:rsidR="00C9341B" w:rsidRPr="00E23D5B" w:rsidRDefault="00C9341B" w:rsidP="00E23D5B">
      <w:pPr>
        <w:spacing w:after="0" w:line="480" w:lineRule="auto"/>
        <w:ind w:left="-5" w:right="2" w:hanging="10"/>
        <w:jc w:val="both"/>
        <w:rPr>
          <w:rFonts w:ascii="Times New Roman" w:hAnsi="Times New Roman" w:cs="Times New Roman"/>
          <w:sz w:val="24"/>
          <w:szCs w:val="24"/>
        </w:rPr>
      </w:pPr>
      <w:r w:rsidRPr="00E23D5B">
        <w:rPr>
          <w:rFonts w:ascii="Times New Roman" w:hAnsi="Times New Roman" w:cs="Times New Roman"/>
          <w:sz w:val="24"/>
          <w:szCs w:val="24"/>
        </w:rPr>
        <w:t>A CRT is modified from a glass tube that is big, long, relatively fragile, and somehow heavy. The interior of a CRT is a vacuum estimated 0.01 pascal; the vacuum makes it easier for electrons to travel from the ignition of the gun to the face of the tube to be displayed.</w:t>
      </w:r>
    </w:p>
    <w:p w14:paraId="2908A54F" w14:textId="7D78AA69" w:rsidR="00C9341B" w:rsidRPr="00E23D5B" w:rsidRDefault="00C9341B" w:rsidP="00E23D5B">
      <w:pPr>
        <w:spacing w:after="0" w:line="480" w:lineRule="auto"/>
        <w:ind w:left="-5" w:right="2" w:hanging="10"/>
        <w:jc w:val="both"/>
        <w:rPr>
          <w:rFonts w:ascii="Times New Roman" w:hAnsi="Times New Roman" w:cs="Times New Roman"/>
          <w:sz w:val="24"/>
          <w:szCs w:val="24"/>
        </w:rPr>
      </w:pPr>
      <w:r w:rsidRPr="00E23D5B">
        <w:rPr>
          <w:rFonts w:ascii="Times New Roman" w:hAnsi="Times New Roman" w:cs="Times New Roman"/>
          <w:sz w:val="24"/>
          <w:szCs w:val="24"/>
        </w:rPr>
        <w:t>CRT was discovered by scientist Johann Wilhelm Hittorf together with Julius Plücker. Hittorf saw that cathode emits rays which were capable of casting shadows on the emitting tube wall; it showed that the rays were traveling in a straight line without collision. (In 1890) Arthur Schuster's experiment on cathode noted that rays were capable of being changed by the effect fields</w:t>
      </w:r>
      <w:r w:rsidR="00E23D5B" w:rsidRPr="00E23D5B">
        <w:rPr>
          <w:rFonts w:ascii="Times New Roman" w:hAnsi="Times New Roman" w:cs="Times New Roman"/>
          <w:sz w:val="24"/>
          <w:szCs w:val="24"/>
        </w:rPr>
        <w:t xml:space="preserve"> </w:t>
      </w:r>
      <w:r w:rsidR="00E23D5B" w:rsidRPr="00E23D5B">
        <w:rPr>
          <w:rFonts w:ascii="Times New Roman" w:hAnsi="Times New Roman" w:cs="Times New Roman"/>
          <w:sz w:val="24"/>
          <w:szCs w:val="24"/>
        </w:rPr>
        <w:lastRenderedPageBreak/>
        <w:t>(</w:t>
      </w:r>
      <w:r w:rsidR="00E23D5B" w:rsidRPr="00E23D5B">
        <w:rPr>
          <w:rFonts w:ascii="Times New Roman" w:hAnsi="Times New Roman" w:cs="Times New Roman"/>
          <w:sz w:val="24"/>
          <w:szCs w:val="24"/>
        </w:rPr>
        <w:t>Fielding, 1979)</w:t>
      </w:r>
      <w:r w:rsidRPr="00E23D5B">
        <w:rPr>
          <w:rFonts w:ascii="Times New Roman" w:hAnsi="Times New Roman" w:cs="Times New Roman"/>
          <w:sz w:val="24"/>
          <w:szCs w:val="24"/>
        </w:rPr>
        <w:t>. William Crooks showed that magnetic fields could also deflect the cathode rays. (In 1897) J. J. Thomson managed to measure the ray mass and found out that they contained electrons relative less than the mass of an atom "subatomic particles," That were later named electrons. The first CRT versions were referred to as "Braun tube," invented by a great German physicist Ferdinand Braun in the year 1897. They were cold-cathode diodes, an advanced modification of the so-called Crookes tube, which contained a phosphor-coated screen on its end.</w:t>
      </w:r>
    </w:p>
    <w:p w14:paraId="0BE4A1BE" w14:textId="6976D289" w:rsidR="00C9341B" w:rsidRPr="00E23D5B" w:rsidRDefault="00C9341B" w:rsidP="00E23D5B">
      <w:pPr>
        <w:spacing w:after="0" w:line="480" w:lineRule="auto"/>
        <w:ind w:left="-5" w:right="2" w:hanging="10"/>
        <w:jc w:val="both"/>
        <w:rPr>
          <w:rFonts w:ascii="Times New Roman" w:hAnsi="Times New Roman" w:cs="Times New Roman"/>
          <w:sz w:val="24"/>
          <w:szCs w:val="24"/>
        </w:rPr>
      </w:pPr>
      <w:r w:rsidRPr="00E23D5B">
        <w:rPr>
          <w:rFonts w:ascii="Times New Roman" w:hAnsi="Times New Roman" w:cs="Times New Roman"/>
          <w:sz w:val="24"/>
          <w:szCs w:val="24"/>
        </w:rPr>
        <w:t xml:space="preserve">The first CRT that made use of hot cathode was modified by John B. Johnson together with Harry Weiner </w:t>
      </w:r>
      <w:proofErr w:type="spellStart"/>
      <w:r w:rsidRPr="00E23D5B">
        <w:rPr>
          <w:rFonts w:ascii="Times New Roman" w:hAnsi="Times New Roman" w:cs="Times New Roman"/>
          <w:sz w:val="24"/>
          <w:szCs w:val="24"/>
        </w:rPr>
        <w:t>Weinhart</w:t>
      </w:r>
      <w:proofErr w:type="spellEnd"/>
      <w:r w:rsidRPr="00E23D5B">
        <w:rPr>
          <w:rFonts w:ascii="Times New Roman" w:hAnsi="Times New Roman" w:cs="Times New Roman"/>
          <w:sz w:val="24"/>
          <w:szCs w:val="24"/>
        </w:rPr>
        <w:t xml:space="preserve">, who took part in Western Electric, which later obtained the title of being a commercial product in the year 1922. During the year 1925, </w:t>
      </w:r>
      <w:proofErr w:type="spellStart"/>
      <w:r w:rsidRPr="00E23D5B">
        <w:rPr>
          <w:rFonts w:ascii="Times New Roman" w:hAnsi="Times New Roman" w:cs="Times New Roman"/>
          <w:sz w:val="24"/>
          <w:szCs w:val="24"/>
        </w:rPr>
        <w:t>Kenjiro</w:t>
      </w:r>
      <w:proofErr w:type="spellEnd"/>
      <w:r w:rsidRPr="00E23D5B">
        <w:rPr>
          <w:rFonts w:ascii="Times New Roman" w:hAnsi="Times New Roman" w:cs="Times New Roman"/>
          <w:sz w:val="24"/>
          <w:szCs w:val="24"/>
        </w:rPr>
        <w:t xml:space="preserve"> </w:t>
      </w:r>
      <w:proofErr w:type="spellStart"/>
      <w:r w:rsidRPr="00E23D5B">
        <w:rPr>
          <w:rFonts w:ascii="Times New Roman" w:hAnsi="Times New Roman" w:cs="Times New Roman"/>
          <w:sz w:val="24"/>
          <w:szCs w:val="24"/>
        </w:rPr>
        <w:t>Takayanagi</w:t>
      </w:r>
      <w:proofErr w:type="spellEnd"/>
      <w:r w:rsidRPr="00E23D5B">
        <w:rPr>
          <w:rFonts w:ascii="Times New Roman" w:hAnsi="Times New Roman" w:cs="Times New Roman"/>
          <w:sz w:val="24"/>
          <w:szCs w:val="24"/>
        </w:rPr>
        <w:t xml:space="preserve"> demonstrated a television entailing cathode ray tube which managed to receive40-line resolution images, which improved to 100 in the year 1927, and later unrivaled until the year of 1931. In 1928 he was actually known to transmit the face of humans in half-tones on a CRT display. By 1935, he had already invented as many as 100 of the early all-electronic CRT utilizing television</w:t>
      </w:r>
      <w:r w:rsidR="00E23D5B" w:rsidRPr="00E23D5B">
        <w:rPr>
          <w:rFonts w:ascii="Times New Roman" w:hAnsi="Times New Roman" w:cs="Times New Roman"/>
          <w:sz w:val="24"/>
          <w:szCs w:val="24"/>
        </w:rPr>
        <w:t xml:space="preserve"> (</w:t>
      </w:r>
      <w:proofErr w:type="spellStart"/>
      <w:r w:rsidR="00E23D5B" w:rsidRPr="00E23D5B">
        <w:rPr>
          <w:rFonts w:ascii="Times New Roman" w:hAnsi="Times New Roman" w:cs="Times New Roman"/>
          <w:sz w:val="24"/>
          <w:szCs w:val="24"/>
        </w:rPr>
        <w:t>Heilbron</w:t>
      </w:r>
      <w:proofErr w:type="spellEnd"/>
      <w:r w:rsidR="00E23D5B" w:rsidRPr="00E23D5B">
        <w:rPr>
          <w:rFonts w:ascii="Times New Roman" w:hAnsi="Times New Roman" w:cs="Times New Roman"/>
          <w:sz w:val="24"/>
          <w:szCs w:val="24"/>
        </w:rPr>
        <w:t>, 2003)</w:t>
      </w:r>
      <w:r w:rsidRPr="00E23D5B">
        <w:rPr>
          <w:rFonts w:ascii="Times New Roman" w:hAnsi="Times New Roman" w:cs="Times New Roman"/>
          <w:sz w:val="24"/>
          <w:szCs w:val="24"/>
        </w:rPr>
        <w:t>. The naming of this was in the year 1929. 1932, the RCA company was granted a creation trademark towards the term (CRT 1932); They later voluntarily disclosed the term as the domain of the public in the year 1950. Telefunken in Germany in 1934 took part in the creation and modeling of the first televisions, which utilized the CRT technology</w:t>
      </w:r>
    </w:p>
    <w:p w14:paraId="31AC9208" w14:textId="77777777" w:rsidR="006A2832" w:rsidRPr="00E23D5B" w:rsidRDefault="006A2832">
      <w:pPr>
        <w:rPr>
          <w:rFonts w:ascii="Times New Roman" w:hAnsi="Times New Roman" w:cs="Times New Roman"/>
          <w:sz w:val="24"/>
          <w:szCs w:val="24"/>
        </w:rPr>
      </w:pPr>
    </w:p>
    <w:p w14:paraId="446B030A" w14:textId="77777777" w:rsidR="006A2832" w:rsidRPr="00E23D5B" w:rsidRDefault="006A2832">
      <w:pPr>
        <w:spacing w:after="0" w:line="267" w:lineRule="auto"/>
        <w:ind w:left="-5" w:right="2" w:hanging="10"/>
        <w:jc w:val="both"/>
        <w:rPr>
          <w:rFonts w:ascii="Times New Roman" w:hAnsi="Times New Roman" w:cs="Times New Roman"/>
          <w:sz w:val="24"/>
          <w:szCs w:val="24"/>
        </w:rPr>
      </w:pPr>
    </w:p>
    <w:p w14:paraId="58607112"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356B48D5"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7B314393"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3F73AD66"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6EBCDDD1"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4EFB9E80"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6274D681"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7AB93545"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09E81956"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066BBA69"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05DCE24F"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6214ABC7"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2B11CC51" w14:textId="77777777" w:rsidR="00E23D5B" w:rsidRDefault="00E23D5B">
      <w:pPr>
        <w:spacing w:after="0" w:line="267" w:lineRule="auto"/>
        <w:ind w:left="-5" w:right="2" w:hanging="10"/>
        <w:jc w:val="both"/>
        <w:rPr>
          <w:rFonts w:ascii="Times New Roman" w:eastAsia="Times New Roman" w:hAnsi="Times New Roman" w:cs="Times New Roman"/>
          <w:sz w:val="24"/>
          <w:szCs w:val="24"/>
        </w:rPr>
      </w:pPr>
    </w:p>
    <w:p w14:paraId="06DEA299" w14:textId="4E0EDBC4" w:rsidR="006A2832" w:rsidRPr="00E23D5B" w:rsidRDefault="00C9341B">
      <w:pPr>
        <w:spacing w:after="0" w:line="267" w:lineRule="auto"/>
        <w:ind w:left="-5" w:right="2" w:hanging="10"/>
        <w:jc w:val="both"/>
        <w:rPr>
          <w:rFonts w:ascii="Times New Roman" w:hAnsi="Times New Roman" w:cs="Times New Roman"/>
          <w:sz w:val="24"/>
          <w:szCs w:val="24"/>
        </w:rPr>
      </w:pPr>
      <w:r w:rsidRPr="00E23D5B">
        <w:rPr>
          <w:rFonts w:ascii="Times New Roman" w:eastAsia="Times New Roman" w:hAnsi="Times New Roman" w:cs="Times New Roman"/>
          <w:sz w:val="24"/>
          <w:szCs w:val="24"/>
        </w:rPr>
        <w:lastRenderedPageBreak/>
        <w:t xml:space="preserve">Complete the table below </w:t>
      </w:r>
    </w:p>
    <w:p w14:paraId="26108001"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tbl>
      <w:tblPr>
        <w:tblStyle w:val="TableGrid"/>
        <w:tblW w:w="8615" w:type="dxa"/>
        <w:tblInd w:w="741" w:type="dxa"/>
        <w:tblCellMar>
          <w:top w:w="49" w:type="dxa"/>
          <w:left w:w="108" w:type="dxa"/>
          <w:right w:w="58" w:type="dxa"/>
        </w:tblCellMar>
        <w:tblLook w:val="04A0" w:firstRow="1" w:lastRow="0" w:firstColumn="1" w:lastColumn="0" w:noHBand="0" w:noVBand="1"/>
      </w:tblPr>
      <w:tblGrid>
        <w:gridCol w:w="2515"/>
        <w:gridCol w:w="3057"/>
        <w:gridCol w:w="3043"/>
      </w:tblGrid>
      <w:tr w:rsidR="006A2832" w:rsidRPr="00E23D5B" w14:paraId="5C235572" w14:textId="77777777">
        <w:trPr>
          <w:trHeight w:val="278"/>
        </w:trPr>
        <w:tc>
          <w:tcPr>
            <w:tcW w:w="2515" w:type="dxa"/>
            <w:tcBorders>
              <w:top w:val="single" w:sz="4" w:space="0" w:color="000000"/>
              <w:left w:val="single" w:sz="4" w:space="0" w:color="000000"/>
              <w:bottom w:val="single" w:sz="4" w:space="0" w:color="000000"/>
              <w:right w:val="single" w:sz="4" w:space="0" w:color="000000"/>
            </w:tcBorders>
          </w:tcPr>
          <w:p w14:paraId="620B7795" w14:textId="77777777" w:rsidR="006A2832" w:rsidRPr="00E23D5B" w:rsidRDefault="00C9341B">
            <w:pPr>
              <w:ind w:right="51"/>
              <w:jc w:val="center"/>
              <w:rPr>
                <w:rFonts w:ascii="Times New Roman" w:hAnsi="Times New Roman" w:cs="Times New Roman"/>
                <w:sz w:val="24"/>
                <w:szCs w:val="24"/>
              </w:rPr>
            </w:pPr>
            <w:r w:rsidRPr="00E23D5B">
              <w:rPr>
                <w:rFonts w:ascii="Times New Roman" w:hAnsi="Times New Roman" w:cs="Times New Roman"/>
                <w:b/>
                <w:sz w:val="24"/>
                <w:szCs w:val="24"/>
              </w:rPr>
              <w:t xml:space="preserve">Cathode ray tube </w:t>
            </w:r>
          </w:p>
        </w:tc>
        <w:tc>
          <w:tcPr>
            <w:tcW w:w="3057" w:type="dxa"/>
            <w:tcBorders>
              <w:top w:val="single" w:sz="4" w:space="0" w:color="000000"/>
              <w:left w:val="single" w:sz="4" w:space="0" w:color="000000"/>
              <w:bottom w:val="single" w:sz="4" w:space="0" w:color="000000"/>
              <w:right w:val="single" w:sz="4" w:space="0" w:color="000000"/>
            </w:tcBorders>
          </w:tcPr>
          <w:p w14:paraId="6CF78B6F" w14:textId="77777777" w:rsidR="006A2832" w:rsidRPr="00E23D5B" w:rsidRDefault="00C9341B">
            <w:pPr>
              <w:ind w:right="52"/>
              <w:jc w:val="center"/>
              <w:rPr>
                <w:rFonts w:ascii="Times New Roman" w:hAnsi="Times New Roman" w:cs="Times New Roman"/>
                <w:sz w:val="24"/>
                <w:szCs w:val="24"/>
              </w:rPr>
            </w:pPr>
            <w:r w:rsidRPr="00E23D5B">
              <w:rPr>
                <w:rFonts w:ascii="Times New Roman" w:hAnsi="Times New Roman" w:cs="Times New Roman"/>
                <w:b/>
                <w:sz w:val="24"/>
                <w:szCs w:val="24"/>
              </w:rPr>
              <w:t xml:space="preserve">What was observed </w:t>
            </w:r>
          </w:p>
        </w:tc>
        <w:tc>
          <w:tcPr>
            <w:tcW w:w="3043" w:type="dxa"/>
            <w:tcBorders>
              <w:top w:val="single" w:sz="4" w:space="0" w:color="000000"/>
              <w:left w:val="single" w:sz="4" w:space="0" w:color="000000"/>
              <w:bottom w:val="single" w:sz="4" w:space="0" w:color="000000"/>
              <w:right w:val="single" w:sz="4" w:space="0" w:color="000000"/>
            </w:tcBorders>
          </w:tcPr>
          <w:p w14:paraId="6FAD0846" w14:textId="77777777" w:rsidR="006A2832" w:rsidRPr="00E23D5B" w:rsidRDefault="00C9341B">
            <w:pPr>
              <w:ind w:right="53"/>
              <w:jc w:val="center"/>
              <w:rPr>
                <w:rFonts w:ascii="Times New Roman" w:hAnsi="Times New Roman" w:cs="Times New Roman"/>
                <w:sz w:val="24"/>
                <w:szCs w:val="24"/>
              </w:rPr>
            </w:pPr>
            <w:r w:rsidRPr="00E23D5B">
              <w:rPr>
                <w:rFonts w:ascii="Times New Roman" w:hAnsi="Times New Roman" w:cs="Times New Roman"/>
                <w:b/>
                <w:sz w:val="24"/>
                <w:szCs w:val="24"/>
              </w:rPr>
              <w:t xml:space="preserve">What this showed </w:t>
            </w:r>
          </w:p>
        </w:tc>
      </w:tr>
      <w:tr w:rsidR="006A2832" w:rsidRPr="00E23D5B" w14:paraId="4F38678F" w14:textId="77777777">
        <w:trPr>
          <w:trHeight w:val="1994"/>
        </w:trPr>
        <w:tc>
          <w:tcPr>
            <w:tcW w:w="2515" w:type="dxa"/>
            <w:tcBorders>
              <w:top w:val="single" w:sz="4" w:space="0" w:color="000000"/>
              <w:left w:val="single" w:sz="4" w:space="0" w:color="000000"/>
              <w:bottom w:val="single" w:sz="4" w:space="0" w:color="000000"/>
              <w:right w:val="single" w:sz="4" w:space="0" w:color="000000"/>
            </w:tcBorders>
            <w:vAlign w:val="bottom"/>
          </w:tcPr>
          <w:p w14:paraId="5291E588" w14:textId="77777777" w:rsidR="006A2832" w:rsidRPr="00E23D5B" w:rsidRDefault="00C9341B">
            <w:pPr>
              <w:spacing w:after="1485"/>
              <w:rPr>
                <w:rFonts w:ascii="Times New Roman" w:hAnsi="Times New Roman" w:cs="Times New Roman"/>
                <w:sz w:val="24"/>
                <w:szCs w:val="24"/>
              </w:rPr>
            </w:pPr>
            <w:r w:rsidRPr="00E23D5B">
              <w:rPr>
                <w:rFonts w:ascii="Times New Roman" w:hAnsi="Times New Roman" w:cs="Times New Roman"/>
                <w:noProof/>
                <w:sz w:val="24"/>
                <w:szCs w:val="24"/>
              </w:rPr>
              <w:drawing>
                <wp:anchor distT="0" distB="0" distL="114300" distR="114300" simplePos="0" relativeHeight="2" behindDoc="0" locked="0" layoutInCell="1" allowOverlap="0" wp14:anchorId="778FF1D3" wp14:editId="683D15C0">
                  <wp:simplePos x="0" y="0"/>
                  <wp:positionH relativeFrom="column">
                    <wp:posOffset>159766</wp:posOffset>
                  </wp:positionH>
                  <wp:positionV relativeFrom="paragraph">
                    <wp:posOffset>141414</wp:posOffset>
                  </wp:positionV>
                  <wp:extent cx="1272540" cy="1089660"/>
                  <wp:effectExtent l="0" t="0" r="0" b="0"/>
                  <wp:wrapSquare wrapText="bothSides"/>
                  <wp:docPr id="1026" name="Pictur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4"/>
                          <pic:cNvPicPr/>
                        </pic:nvPicPr>
                        <pic:blipFill>
                          <a:blip r:embed="rId9" cstate="print"/>
                          <a:srcRect/>
                          <a:stretch/>
                        </pic:blipFill>
                        <pic:spPr>
                          <a:xfrm>
                            <a:off x="0" y="0"/>
                            <a:ext cx="1272540" cy="1089660"/>
                          </a:xfrm>
                          <a:prstGeom prst="rect">
                            <a:avLst/>
                          </a:prstGeom>
                        </pic:spPr>
                      </pic:pic>
                    </a:graphicData>
                  </a:graphic>
                </wp:anchor>
              </w:drawing>
            </w:r>
            <w:r w:rsidRPr="00E23D5B">
              <w:rPr>
                <w:rFonts w:ascii="Times New Roman" w:hAnsi="Times New Roman" w:cs="Times New Roman"/>
                <w:sz w:val="24"/>
                <w:szCs w:val="24"/>
              </w:rPr>
              <w:t xml:space="preserve">Maltese cross tube </w:t>
            </w:r>
          </w:p>
          <w:p w14:paraId="421F7A8F" w14:textId="77777777" w:rsidR="006A2832" w:rsidRPr="00E23D5B" w:rsidRDefault="00C9341B">
            <w:pPr>
              <w:ind w:left="144" w:right="144"/>
              <w:jc w:val="right"/>
              <w:rPr>
                <w:rFonts w:ascii="Times New Roman" w:hAnsi="Times New Roman" w:cs="Times New Roman"/>
                <w:sz w:val="24"/>
                <w:szCs w:val="24"/>
              </w:rPr>
            </w:pPr>
            <w:r w:rsidRPr="00E23D5B">
              <w:rPr>
                <w:rFonts w:ascii="Times New Roman" w:hAnsi="Times New Roman" w:cs="Times New Roman"/>
                <w:sz w:val="24"/>
                <w:szCs w:val="24"/>
              </w:rPr>
              <w:t xml:space="preserve"> </w:t>
            </w:r>
          </w:p>
        </w:tc>
        <w:tc>
          <w:tcPr>
            <w:tcW w:w="3057" w:type="dxa"/>
            <w:tcBorders>
              <w:top w:val="single" w:sz="4" w:space="0" w:color="000000"/>
              <w:left w:val="single" w:sz="4" w:space="0" w:color="000000"/>
              <w:bottom w:val="single" w:sz="4" w:space="0" w:color="000000"/>
              <w:right w:val="single" w:sz="4" w:space="0" w:color="000000"/>
            </w:tcBorders>
          </w:tcPr>
          <w:p w14:paraId="4CAD85DB"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Sharp shadow of the cross on the screen</w:t>
            </w:r>
          </w:p>
        </w:tc>
        <w:tc>
          <w:tcPr>
            <w:tcW w:w="3043" w:type="dxa"/>
            <w:tcBorders>
              <w:top w:val="single" w:sz="4" w:space="0" w:color="000000"/>
              <w:left w:val="single" w:sz="4" w:space="0" w:color="000000"/>
              <w:bottom w:val="single" w:sz="4" w:space="0" w:color="000000"/>
              <w:right w:val="single" w:sz="4" w:space="0" w:color="000000"/>
            </w:tcBorders>
          </w:tcPr>
          <w:p w14:paraId="37F50E75"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Electrons travel in straight line</w:t>
            </w:r>
          </w:p>
        </w:tc>
      </w:tr>
      <w:tr w:rsidR="006A2832" w:rsidRPr="00E23D5B" w14:paraId="301D83E3" w14:textId="77777777">
        <w:trPr>
          <w:trHeight w:val="2265"/>
        </w:trPr>
        <w:tc>
          <w:tcPr>
            <w:tcW w:w="2515" w:type="dxa"/>
            <w:tcBorders>
              <w:top w:val="single" w:sz="4" w:space="0" w:color="000000"/>
              <w:left w:val="single" w:sz="4" w:space="0" w:color="000000"/>
              <w:bottom w:val="single" w:sz="4" w:space="0" w:color="000000"/>
              <w:right w:val="single" w:sz="4" w:space="0" w:color="000000"/>
            </w:tcBorders>
          </w:tcPr>
          <w:p w14:paraId="41E9B69C"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Screen display tube with magnets</w:t>
            </w:r>
            <w:r w:rsidRPr="00E23D5B">
              <w:rPr>
                <w:rFonts w:ascii="Times New Roman" w:hAnsi="Times New Roman" w:cs="Times New Roman"/>
                <w:noProof/>
                <w:sz w:val="24"/>
                <w:szCs w:val="24"/>
              </w:rPr>
              <w:drawing>
                <wp:inline distT="0" distB="0" distL="0" distR="0" wp14:anchorId="0A784863" wp14:editId="437DA514">
                  <wp:extent cx="1143000" cy="1089660"/>
                  <wp:effectExtent l="0" t="0" r="0" b="0"/>
                  <wp:docPr id="1027" name="Pictur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96"/>
                          <pic:cNvPicPr/>
                        </pic:nvPicPr>
                        <pic:blipFill>
                          <a:blip r:embed="rId10" cstate="print"/>
                          <a:srcRect/>
                          <a:stretch/>
                        </pic:blipFill>
                        <pic:spPr>
                          <a:xfrm>
                            <a:off x="0" y="0"/>
                            <a:ext cx="1143000" cy="1089660"/>
                          </a:xfrm>
                          <a:prstGeom prst="rect">
                            <a:avLst/>
                          </a:prstGeom>
                        </pic:spPr>
                      </pic:pic>
                    </a:graphicData>
                  </a:graphic>
                </wp:inline>
              </w:drawing>
            </w:r>
            <w:r w:rsidRPr="00E23D5B">
              <w:rPr>
                <w:rFonts w:ascii="Times New Roman" w:hAnsi="Times New Roman" w:cs="Times New Roman"/>
                <w:sz w:val="24"/>
                <w:szCs w:val="24"/>
              </w:rPr>
              <w:t xml:space="preserve"> </w:t>
            </w:r>
          </w:p>
        </w:tc>
        <w:tc>
          <w:tcPr>
            <w:tcW w:w="3057" w:type="dxa"/>
            <w:tcBorders>
              <w:top w:val="single" w:sz="4" w:space="0" w:color="000000"/>
              <w:left w:val="single" w:sz="4" w:space="0" w:color="000000"/>
              <w:bottom w:val="single" w:sz="4" w:space="0" w:color="000000"/>
              <w:right w:val="single" w:sz="4" w:space="0" w:color="000000"/>
            </w:tcBorders>
          </w:tcPr>
          <w:p w14:paraId="3E0F5A76"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Distortion of image on the screen</w:t>
            </w:r>
          </w:p>
        </w:tc>
        <w:tc>
          <w:tcPr>
            <w:tcW w:w="3043" w:type="dxa"/>
            <w:tcBorders>
              <w:top w:val="single" w:sz="4" w:space="0" w:color="000000"/>
              <w:left w:val="single" w:sz="4" w:space="0" w:color="000000"/>
              <w:bottom w:val="single" w:sz="4" w:space="0" w:color="000000"/>
              <w:right w:val="single" w:sz="4" w:space="0" w:color="000000"/>
            </w:tcBorders>
          </w:tcPr>
          <w:p w14:paraId="6E0E27E6"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Moving electrons are affected by magnetic fields</w:t>
            </w:r>
          </w:p>
        </w:tc>
      </w:tr>
    </w:tbl>
    <w:p w14:paraId="77597381" w14:textId="77777777" w:rsidR="006A2832" w:rsidRPr="00E23D5B" w:rsidRDefault="00C9341B">
      <w:pPr>
        <w:spacing w:after="0"/>
        <w:ind w:left="10" w:right="3" w:hanging="10"/>
        <w:jc w:val="center"/>
        <w:rPr>
          <w:rFonts w:ascii="Times New Roman" w:hAnsi="Times New Roman" w:cs="Times New Roman"/>
          <w:sz w:val="24"/>
          <w:szCs w:val="24"/>
        </w:rPr>
      </w:pPr>
      <w:r w:rsidRPr="00E23D5B">
        <w:rPr>
          <w:rFonts w:ascii="Times New Roman" w:hAnsi="Times New Roman" w:cs="Times New Roman"/>
          <w:sz w:val="24"/>
          <w:szCs w:val="24"/>
        </w:rPr>
        <w:t xml:space="preserve">Page </w:t>
      </w:r>
      <w:r w:rsidRPr="00E23D5B">
        <w:rPr>
          <w:rFonts w:ascii="Times New Roman" w:hAnsi="Times New Roman" w:cs="Times New Roman"/>
          <w:b/>
          <w:sz w:val="24"/>
          <w:szCs w:val="24"/>
        </w:rPr>
        <w:t>1</w:t>
      </w:r>
      <w:r w:rsidRPr="00E23D5B">
        <w:rPr>
          <w:rFonts w:ascii="Times New Roman" w:hAnsi="Times New Roman" w:cs="Times New Roman"/>
          <w:sz w:val="24"/>
          <w:szCs w:val="24"/>
        </w:rPr>
        <w:t xml:space="preserve"> of </w:t>
      </w:r>
      <w:r w:rsidRPr="00E23D5B">
        <w:rPr>
          <w:rFonts w:ascii="Times New Roman" w:hAnsi="Times New Roman" w:cs="Times New Roman"/>
          <w:b/>
          <w:sz w:val="24"/>
          <w:szCs w:val="24"/>
        </w:rPr>
        <w:t>2</w:t>
      </w:r>
      <w:r w:rsidRPr="00E23D5B">
        <w:rPr>
          <w:rFonts w:ascii="Times New Roman" w:hAnsi="Times New Roman" w:cs="Times New Roman"/>
          <w:sz w:val="24"/>
          <w:szCs w:val="24"/>
        </w:rPr>
        <w:t xml:space="preserve"> </w:t>
      </w:r>
    </w:p>
    <w:p w14:paraId="3DB1061D" w14:textId="77777777" w:rsidR="006A2832" w:rsidRPr="00E23D5B" w:rsidRDefault="00C9341B">
      <w:pPr>
        <w:spacing w:after="0"/>
        <w:rPr>
          <w:rFonts w:ascii="Times New Roman" w:hAnsi="Times New Roman" w:cs="Times New Roman"/>
          <w:sz w:val="24"/>
          <w:szCs w:val="24"/>
        </w:rPr>
      </w:pPr>
      <w:r w:rsidRPr="00E23D5B">
        <w:rPr>
          <w:rFonts w:ascii="Times New Roman" w:hAnsi="Times New Roman" w:cs="Times New Roman"/>
          <w:sz w:val="24"/>
          <w:szCs w:val="24"/>
        </w:rPr>
        <w:t xml:space="preserve"> </w:t>
      </w:r>
    </w:p>
    <w:p w14:paraId="4B444FE4" w14:textId="77777777" w:rsidR="006A2832" w:rsidRPr="00E23D5B" w:rsidRDefault="00C9341B">
      <w:pPr>
        <w:tabs>
          <w:tab w:val="center" w:pos="4680"/>
          <w:tab w:val="center" w:pos="7138"/>
        </w:tabs>
        <w:spacing w:after="420" w:line="293" w:lineRule="auto"/>
        <w:ind w:left="-15"/>
        <w:rPr>
          <w:rFonts w:ascii="Times New Roman" w:hAnsi="Times New Roman" w:cs="Times New Roman"/>
          <w:sz w:val="24"/>
          <w:szCs w:val="24"/>
        </w:rPr>
      </w:pPr>
      <w:r w:rsidRPr="00E23D5B">
        <w:rPr>
          <w:rFonts w:ascii="Times New Roman" w:eastAsia="Times New Roman" w:hAnsi="Times New Roman" w:cs="Times New Roman"/>
          <w:i/>
          <w:color w:val="A6A6A6"/>
          <w:sz w:val="24"/>
          <w:szCs w:val="24"/>
        </w:rPr>
        <w:t xml:space="preserve">UNIT </w:t>
      </w:r>
      <w:r w:rsidRPr="00E23D5B">
        <w:rPr>
          <w:rFonts w:ascii="Times New Roman" w:hAnsi="Times New Roman" w:cs="Times New Roman"/>
          <w:i/>
          <w:color w:val="A6A6A6"/>
          <w:sz w:val="24"/>
          <w:szCs w:val="24"/>
        </w:rPr>
        <w:t>5</w:t>
      </w:r>
      <w:r w:rsidRPr="00E23D5B">
        <w:rPr>
          <w:rFonts w:ascii="Times New Roman" w:eastAsia="Times New Roman" w:hAnsi="Times New Roman" w:cs="Times New Roman"/>
          <w:i/>
          <w:color w:val="A6A6A6"/>
          <w:sz w:val="24"/>
          <w:szCs w:val="24"/>
        </w:rPr>
        <w:t xml:space="preserve">: </w:t>
      </w:r>
      <w:r w:rsidRPr="00E23D5B">
        <w:rPr>
          <w:rFonts w:ascii="Times New Roman" w:hAnsi="Times New Roman" w:cs="Times New Roman"/>
          <w:i/>
          <w:color w:val="A6A6A6"/>
          <w:sz w:val="24"/>
          <w:szCs w:val="24"/>
        </w:rPr>
        <w:t>Electrostatics</w:t>
      </w:r>
      <w:r w:rsidRPr="00E23D5B">
        <w:rPr>
          <w:rFonts w:ascii="Times New Roman" w:eastAsia="Times New Roman" w:hAnsi="Times New Roman" w:cs="Times New Roman"/>
          <w:i/>
          <w:color w:val="A6A6A6"/>
          <w:sz w:val="24"/>
          <w:szCs w:val="24"/>
        </w:rPr>
        <w:t xml:space="preserve"> </w:t>
      </w:r>
      <w:r w:rsidRPr="00E23D5B">
        <w:rPr>
          <w:rFonts w:ascii="Times New Roman" w:eastAsia="Times New Roman" w:hAnsi="Times New Roman" w:cs="Times New Roman"/>
          <w:i/>
          <w:color w:val="A6A6A6"/>
          <w:sz w:val="24"/>
          <w:szCs w:val="24"/>
        </w:rPr>
        <w:tab/>
        <w:t xml:space="preserve"> </w:t>
      </w:r>
      <w:r w:rsidRPr="00E23D5B">
        <w:rPr>
          <w:rFonts w:ascii="Times New Roman" w:eastAsia="Times New Roman" w:hAnsi="Times New Roman" w:cs="Times New Roman"/>
          <w:i/>
          <w:color w:val="A6A6A6"/>
          <w:sz w:val="24"/>
          <w:szCs w:val="24"/>
        </w:rPr>
        <w:tab/>
        <w:t xml:space="preserve">BCLN PHYSICS </w:t>
      </w:r>
      <w:proofErr w:type="gramStart"/>
      <w:r w:rsidRPr="00E23D5B">
        <w:rPr>
          <w:rFonts w:ascii="Times New Roman" w:eastAsia="Times New Roman" w:hAnsi="Times New Roman" w:cs="Times New Roman"/>
          <w:i/>
          <w:color w:val="A6A6A6"/>
          <w:sz w:val="24"/>
          <w:szCs w:val="24"/>
        </w:rPr>
        <w:t>12  -</w:t>
      </w:r>
      <w:proofErr w:type="gramEnd"/>
      <w:r w:rsidRPr="00E23D5B">
        <w:rPr>
          <w:rFonts w:ascii="Times New Roman" w:eastAsia="Times New Roman" w:hAnsi="Times New Roman" w:cs="Times New Roman"/>
          <w:i/>
          <w:color w:val="A6A6A6"/>
          <w:sz w:val="24"/>
          <w:szCs w:val="24"/>
        </w:rPr>
        <w:t xml:space="preserve"> Rev. Apr, 2015</w:t>
      </w:r>
      <w:r w:rsidRPr="00E23D5B">
        <w:rPr>
          <w:rFonts w:ascii="Times New Roman" w:hAnsi="Times New Roman" w:cs="Times New Roman"/>
          <w:i/>
          <w:color w:val="A6A6A6"/>
          <w:sz w:val="24"/>
          <w:szCs w:val="24"/>
        </w:rPr>
        <w:t xml:space="preserve"> </w:t>
      </w:r>
    </w:p>
    <w:p w14:paraId="16B9B100" w14:textId="77777777" w:rsidR="006A2832" w:rsidRPr="00E23D5B" w:rsidRDefault="00C9341B">
      <w:pPr>
        <w:spacing w:after="0"/>
        <w:rPr>
          <w:rFonts w:ascii="Times New Roman" w:hAnsi="Times New Roman" w:cs="Times New Roman"/>
          <w:sz w:val="24"/>
          <w:szCs w:val="24"/>
        </w:rPr>
      </w:pPr>
      <w:r w:rsidRPr="00E23D5B">
        <w:rPr>
          <w:rFonts w:ascii="Times New Roman" w:hAnsi="Times New Roman" w:cs="Times New Roman"/>
          <w:sz w:val="24"/>
          <w:szCs w:val="24"/>
        </w:rPr>
        <w:t xml:space="preserve"> </w:t>
      </w:r>
    </w:p>
    <w:tbl>
      <w:tblPr>
        <w:tblStyle w:val="TableGrid"/>
        <w:tblW w:w="8615" w:type="dxa"/>
        <w:tblInd w:w="741" w:type="dxa"/>
        <w:tblCellMar>
          <w:top w:w="49" w:type="dxa"/>
          <w:left w:w="108" w:type="dxa"/>
          <w:right w:w="60" w:type="dxa"/>
        </w:tblCellMar>
        <w:tblLook w:val="04A0" w:firstRow="1" w:lastRow="0" w:firstColumn="1" w:lastColumn="0" w:noHBand="0" w:noVBand="1"/>
      </w:tblPr>
      <w:tblGrid>
        <w:gridCol w:w="2508"/>
        <w:gridCol w:w="3060"/>
        <w:gridCol w:w="3047"/>
      </w:tblGrid>
      <w:tr w:rsidR="006A2832" w:rsidRPr="00E23D5B" w14:paraId="6BCE2E76" w14:textId="77777777">
        <w:trPr>
          <w:trHeight w:val="278"/>
        </w:trPr>
        <w:tc>
          <w:tcPr>
            <w:tcW w:w="2508" w:type="dxa"/>
            <w:tcBorders>
              <w:top w:val="single" w:sz="4" w:space="0" w:color="000000"/>
              <w:left w:val="single" w:sz="4" w:space="0" w:color="000000"/>
              <w:bottom w:val="single" w:sz="4" w:space="0" w:color="000000"/>
              <w:right w:val="single" w:sz="4" w:space="0" w:color="000000"/>
            </w:tcBorders>
          </w:tcPr>
          <w:p w14:paraId="6CC8184D" w14:textId="77777777" w:rsidR="006A2832" w:rsidRPr="00E23D5B" w:rsidRDefault="00C9341B">
            <w:pPr>
              <w:ind w:right="52"/>
              <w:jc w:val="center"/>
              <w:rPr>
                <w:rFonts w:ascii="Times New Roman" w:hAnsi="Times New Roman" w:cs="Times New Roman"/>
                <w:sz w:val="24"/>
                <w:szCs w:val="24"/>
              </w:rPr>
            </w:pPr>
            <w:r w:rsidRPr="00E23D5B">
              <w:rPr>
                <w:rFonts w:ascii="Times New Roman" w:hAnsi="Times New Roman" w:cs="Times New Roman"/>
                <w:b/>
                <w:sz w:val="24"/>
                <w:szCs w:val="24"/>
              </w:rPr>
              <w:t xml:space="preserve">Cathode ray tube </w:t>
            </w:r>
          </w:p>
        </w:tc>
        <w:tc>
          <w:tcPr>
            <w:tcW w:w="3060" w:type="dxa"/>
            <w:tcBorders>
              <w:top w:val="single" w:sz="4" w:space="0" w:color="000000"/>
              <w:left w:val="single" w:sz="4" w:space="0" w:color="000000"/>
              <w:bottom w:val="single" w:sz="4" w:space="0" w:color="000000"/>
              <w:right w:val="single" w:sz="4" w:space="0" w:color="000000"/>
            </w:tcBorders>
          </w:tcPr>
          <w:p w14:paraId="535930DE" w14:textId="77777777" w:rsidR="006A2832" w:rsidRPr="00E23D5B" w:rsidRDefault="00C9341B">
            <w:pPr>
              <w:ind w:right="52"/>
              <w:jc w:val="center"/>
              <w:rPr>
                <w:rFonts w:ascii="Times New Roman" w:hAnsi="Times New Roman" w:cs="Times New Roman"/>
                <w:sz w:val="24"/>
                <w:szCs w:val="24"/>
              </w:rPr>
            </w:pPr>
            <w:r w:rsidRPr="00E23D5B">
              <w:rPr>
                <w:rFonts w:ascii="Times New Roman" w:hAnsi="Times New Roman" w:cs="Times New Roman"/>
                <w:b/>
                <w:sz w:val="24"/>
                <w:szCs w:val="24"/>
              </w:rPr>
              <w:t xml:space="preserve">What was observed </w:t>
            </w:r>
          </w:p>
        </w:tc>
        <w:tc>
          <w:tcPr>
            <w:tcW w:w="3047" w:type="dxa"/>
            <w:tcBorders>
              <w:top w:val="single" w:sz="4" w:space="0" w:color="000000"/>
              <w:left w:val="single" w:sz="4" w:space="0" w:color="000000"/>
              <w:bottom w:val="single" w:sz="4" w:space="0" w:color="000000"/>
              <w:right w:val="single" w:sz="4" w:space="0" w:color="000000"/>
            </w:tcBorders>
          </w:tcPr>
          <w:p w14:paraId="1FB487E5" w14:textId="77777777" w:rsidR="006A2832" w:rsidRPr="00E23D5B" w:rsidRDefault="00C9341B">
            <w:pPr>
              <w:ind w:right="51"/>
              <w:jc w:val="center"/>
              <w:rPr>
                <w:rFonts w:ascii="Times New Roman" w:hAnsi="Times New Roman" w:cs="Times New Roman"/>
                <w:sz w:val="24"/>
                <w:szCs w:val="24"/>
              </w:rPr>
            </w:pPr>
            <w:r w:rsidRPr="00E23D5B">
              <w:rPr>
                <w:rFonts w:ascii="Times New Roman" w:hAnsi="Times New Roman" w:cs="Times New Roman"/>
                <w:b/>
                <w:sz w:val="24"/>
                <w:szCs w:val="24"/>
              </w:rPr>
              <w:t xml:space="preserve">What this showed </w:t>
            </w:r>
          </w:p>
        </w:tc>
      </w:tr>
      <w:tr w:rsidR="006A2832" w:rsidRPr="00E23D5B" w14:paraId="4F55C510" w14:textId="77777777">
        <w:trPr>
          <w:trHeight w:val="2091"/>
        </w:trPr>
        <w:tc>
          <w:tcPr>
            <w:tcW w:w="2508" w:type="dxa"/>
            <w:tcBorders>
              <w:top w:val="single" w:sz="4" w:space="0" w:color="000000"/>
              <w:left w:val="single" w:sz="4" w:space="0" w:color="000000"/>
              <w:bottom w:val="single" w:sz="4" w:space="0" w:color="000000"/>
              <w:right w:val="single" w:sz="4" w:space="0" w:color="000000"/>
            </w:tcBorders>
            <w:vAlign w:val="bottom"/>
          </w:tcPr>
          <w:p w14:paraId="5FD94FA3"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Paddle wheel tube </w:t>
            </w:r>
          </w:p>
          <w:p w14:paraId="2ED11A46" w14:textId="77777777" w:rsidR="006A2832" w:rsidRPr="00E23D5B" w:rsidRDefault="00C9341B">
            <w:pPr>
              <w:ind w:right="185"/>
              <w:jc w:val="right"/>
              <w:rPr>
                <w:rFonts w:ascii="Times New Roman" w:hAnsi="Times New Roman" w:cs="Times New Roman"/>
                <w:sz w:val="24"/>
                <w:szCs w:val="24"/>
              </w:rPr>
            </w:pPr>
            <w:r w:rsidRPr="00E23D5B">
              <w:rPr>
                <w:rFonts w:ascii="Times New Roman" w:hAnsi="Times New Roman" w:cs="Times New Roman"/>
                <w:noProof/>
                <w:sz w:val="24"/>
                <w:szCs w:val="24"/>
              </w:rPr>
              <w:drawing>
                <wp:inline distT="0" distB="0" distL="0" distR="0" wp14:anchorId="4632C310" wp14:editId="24720BA4">
                  <wp:extent cx="1211580" cy="1150620"/>
                  <wp:effectExtent l="0" t="0" r="0" b="0"/>
                  <wp:docPr id="1028" name="Pictur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24"/>
                          <pic:cNvPicPr/>
                        </pic:nvPicPr>
                        <pic:blipFill>
                          <a:blip r:embed="rId11" cstate="print"/>
                          <a:srcRect/>
                          <a:stretch/>
                        </pic:blipFill>
                        <pic:spPr>
                          <a:xfrm>
                            <a:off x="0" y="0"/>
                            <a:ext cx="1211580" cy="1150620"/>
                          </a:xfrm>
                          <a:prstGeom prst="rect">
                            <a:avLst/>
                          </a:prstGeom>
                        </pic:spPr>
                      </pic:pic>
                    </a:graphicData>
                  </a:graphic>
                </wp:inline>
              </w:drawing>
            </w:r>
            <w:r w:rsidRPr="00E23D5B">
              <w:rPr>
                <w:rFonts w:ascii="Times New Roman" w:hAnsi="Times New Roman" w:cs="Times New Roman"/>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6E9C526"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Paddle wheel rotates</w:t>
            </w:r>
          </w:p>
        </w:tc>
        <w:tc>
          <w:tcPr>
            <w:tcW w:w="3047" w:type="dxa"/>
            <w:tcBorders>
              <w:top w:val="single" w:sz="4" w:space="0" w:color="000000"/>
              <w:left w:val="single" w:sz="4" w:space="0" w:color="000000"/>
              <w:bottom w:val="single" w:sz="4" w:space="0" w:color="000000"/>
              <w:right w:val="single" w:sz="4" w:space="0" w:color="000000"/>
            </w:tcBorders>
          </w:tcPr>
          <w:p w14:paraId="713D14D9"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Moving electrons carry momentum and transfer it to other objects</w:t>
            </w:r>
          </w:p>
        </w:tc>
      </w:tr>
      <w:tr w:rsidR="006A2832" w:rsidRPr="00E23D5B" w14:paraId="4C9D8308" w14:textId="77777777">
        <w:trPr>
          <w:trHeight w:val="2924"/>
        </w:trPr>
        <w:tc>
          <w:tcPr>
            <w:tcW w:w="2508" w:type="dxa"/>
            <w:tcBorders>
              <w:top w:val="single" w:sz="4" w:space="0" w:color="000000"/>
              <w:left w:val="single" w:sz="4" w:space="0" w:color="000000"/>
              <w:bottom w:val="single" w:sz="4" w:space="0" w:color="000000"/>
              <w:right w:val="single" w:sz="4" w:space="0" w:color="000000"/>
            </w:tcBorders>
          </w:tcPr>
          <w:p w14:paraId="2875D6F2" w14:textId="77777777" w:rsidR="006A2832" w:rsidRPr="00E23D5B" w:rsidRDefault="00C9341B">
            <w:pPr>
              <w:jc w:val="both"/>
              <w:rPr>
                <w:rFonts w:ascii="Times New Roman" w:hAnsi="Times New Roman" w:cs="Times New Roman"/>
                <w:sz w:val="24"/>
                <w:szCs w:val="24"/>
              </w:rPr>
            </w:pPr>
            <w:r w:rsidRPr="00E23D5B">
              <w:rPr>
                <w:rFonts w:ascii="Times New Roman" w:hAnsi="Times New Roman" w:cs="Times New Roman"/>
                <w:sz w:val="24"/>
                <w:szCs w:val="24"/>
              </w:rPr>
              <w:lastRenderedPageBreak/>
              <w:t xml:space="preserve">Screen display tube with electric plates </w:t>
            </w:r>
          </w:p>
          <w:p w14:paraId="4BC3DD7A" w14:textId="77777777" w:rsidR="006A2832" w:rsidRPr="00E23D5B" w:rsidRDefault="00C9341B">
            <w:pPr>
              <w:ind w:left="576"/>
              <w:rPr>
                <w:rFonts w:ascii="Times New Roman" w:hAnsi="Times New Roman" w:cs="Times New Roman"/>
                <w:sz w:val="24"/>
                <w:szCs w:val="24"/>
              </w:rPr>
            </w:pPr>
            <w:r w:rsidRPr="00E23D5B">
              <w:rPr>
                <w:rFonts w:ascii="Times New Roman" w:hAnsi="Times New Roman" w:cs="Times New Roman"/>
                <w:noProof/>
                <w:sz w:val="24"/>
                <w:szCs w:val="24"/>
              </w:rPr>
              <w:drawing>
                <wp:inline distT="0" distB="0" distL="0" distR="0" wp14:anchorId="4635495A" wp14:editId="054BD312">
                  <wp:extent cx="716280" cy="1508760"/>
                  <wp:effectExtent l="0" t="0" r="0" b="0"/>
                  <wp:docPr id="1029" name="Pictur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26"/>
                          <pic:cNvPicPr/>
                        </pic:nvPicPr>
                        <pic:blipFill>
                          <a:blip r:embed="rId12" cstate="print"/>
                          <a:srcRect/>
                          <a:stretch/>
                        </pic:blipFill>
                        <pic:spPr>
                          <a:xfrm>
                            <a:off x="0" y="0"/>
                            <a:ext cx="716280" cy="1508760"/>
                          </a:xfrm>
                          <a:prstGeom prst="rect">
                            <a:avLst/>
                          </a:prstGeom>
                        </pic:spPr>
                      </pic:pic>
                    </a:graphicData>
                  </a:graphic>
                </wp:inline>
              </w:drawing>
            </w:r>
          </w:p>
        </w:tc>
        <w:tc>
          <w:tcPr>
            <w:tcW w:w="3060" w:type="dxa"/>
            <w:tcBorders>
              <w:top w:val="single" w:sz="4" w:space="0" w:color="000000"/>
              <w:left w:val="single" w:sz="4" w:space="0" w:color="000000"/>
              <w:bottom w:val="single" w:sz="4" w:space="0" w:color="000000"/>
              <w:right w:val="single" w:sz="4" w:space="0" w:color="000000"/>
            </w:tcBorders>
          </w:tcPr>
          <w:p w14:paraId="341469D0"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Distorted image</w:t>
            </w:r>
          </w:p>
        </w:tc>
        <w:tc>
          <w:tcPr>
            <w:tcW w:w="3047" w:type="dxa"/>
            <w:tcBorders>
              <w:top w:val="single" w:sz="4" w:space="0" w:color="000000"/>
              <w:left w:val="single" w:sz="4" w:space="0" w:color="000000"/>
              <w:bottom w:val="single" w:sz="4" w:space="0" w:color="000000"/>
              <w:right w:val="single" w:sz="4" w:space="0" w:color="000000"/>
            </w:tcBorders>
          </w:tcPr>
          <w:p w14:paraId="0E2C17E6" w14:textId="77777777" w:rsidR="006A2832" w:rsidRPr="00E23D5B" w:rsidRDefault="00C9341B">
            <w:pPr>
              <w:rPr>
                <w:rFonts w:ascii="Times New Roman" w:hAnsi="Times New Roman" w:cs="Times New Roman"/>
                <w:sz w:val="24"/>
                <w:szCs w:val="24"/>
              </w:rPr>
            </w:pPr>
            <w:r w:rsidRPr="00E23D5B">
              <w:rPr>
                <w:rFonts w:ascii="Times New Roman" w:hAnsi="Times New Roman" w:cs="Times New Roman"/>
                <w:sz w:val="24"/>
                <w:szCs w:val="24"/>
              </w:rPr>
              <w:t xml:space="preserve"> Magneti fields effect the electron beams as well</w:t>
            </w:r>
          </w:p>
        </w:tc>
      </w:tr>
    </w:tbl>
    <w:p w14:paraId="51B8B7C0" w14:textId="77777777" w:rsidR="006A2832" w:rsidRPr="00E23D5B" w:rsidRDefault="00C9341B">
      <w:pPr>
        <w:spacing w:after="213"/>
        <w:rPr>
          <w:rFonts w:ascii="Times New Roman" w:hAnsi="Times New Roman" w:cs="Times New Roman"/>
          <w:sz w:val="24"/>
          <w:szCs w:val="24"/>
        </w:rPr>
      </w:pPr>
      <w:r w:rsidRPr="00E23D5B">
        <w:rPr>
          <w:rFonts w:ascii="Times New Roman" w:hAnsi="Times New Roman" w:cs="Times New Roman"/>
          <w:sz w:val="24"/>
          <w:szCs w:val="24"/>
        </w:rPr>
        <w:t xml:space="preserve"> </w:t>
      </w:r>
    </w:p>
    <w:p w14:paraId="366E2588"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3AA291A5" w14:textId="77777777" w:rsidR="006A2832" w:rsidRPr="00E23D5B" w:rsidRDefault="00C9341B">
      <w:pPr>
        <w:spacing w:after="0" w:line="267" w:lineRule="auto"/>
        <w:ind w:left="-5" w:right="2" w:hanging="10"/>
        <w:jc w:val="both"/>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Please cite all sources in a basic bibliography at the end. </w:t>
      </w:r>
    </w:p>
    <w:p w14:paraId="09BA4C79"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4B147627"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6B0598D9" w14:textId="77777777" w:rsidR="006A2832" w:rsidRPr="00E23D5B" w:rsidRDefault="00C9341B">
      <w:pPr>
        <w:spacing w:after="0"/>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50C59F23" w14:textId="77777777" w:rsidR="006A2832" w:rsidRPr="00E23D5B" w:rsidRDefault="00C9341B">
      <w:pPr>
        <w:spacing w:after="5255"/>
        <w:rPr>
          <w:rFonts w:ascii="Times New Roman" w:hAnsi="Times New Roman" w:cs="Times New Roman"/>
          <w:sz w:val="24"/>
          <w:szCs w:val="24"/>
        </w:rPr>
      </w:pPr>
      <w:r w:rsidRPr="00E23D5B">
        <w:rPr>
          <w:rFonts w:ascii="Times New Roman" w:eastAsia="Times New Roman" w:hAnsi="Times New Roman" w:cs="Times New Roman"/>
          <w:sz w:val="24"/>
          <w:szCs w:val="24"/>
        </w:rPr>
        <w:t xml:space="preserve"> </w:t>
      </w:r>
    </w:p>
    <w:p w14:paraId="4876E78B" w14:textId="77777777" w:rsidR="006A2832" w:rsidRPr="00E23D5B" w:rsidRDefault="00C9341B">
      <w:pPr>
        <w:spacing w:after="0"/>
        <w:ind w:left="10" w:right="3" w:hanging="10"/>
        <w:jc w:val="center"/>
        <w:rPr>
          <w:rFonts w:ascii="Times New Roman" w:hAnsi="Times New Roman" w:cs="Times New Roman"/>
          <w:sz w:val="24"/>
          <w:szCs w:val="24"/>
        </w:rPr>
      </w:pPr>
      <w:r w:rsidRPr="00E23D5B">
        <w:rPr>
          <w:rFonts w:ascii="Times New Roman" w:hAnsi="Times New Roman" w:cs="Times New Roman"/>
          <w:sz w:val="24"/>
          <w:szCs w:val="24"/>
        </w:rPr>
        <w:t xml:space="preserve">Page </w:t>
      </w:r>
      <w:r w:rsidRPr="00E23D5B">
        <w:rPr>
          <w:rFonts w:ascii="Times New Roman" w:hAnsi="Times New Roman" w:cs="Times New Roman"/>
          <w:b/>
          <w:sz w:val="24"/>
          <w:szCs w:val="24"/>
        </w:rPr>
        <w:t>2</w:t>
      </w:r>
      <w:r w:rsidRPr="00E23D5B">
        <w:rPr>
          <w:rFonts w:ascii="Times New Roman" w:hAnsi="Times New Roman" w:cs="Times New Roman"/>
          <w:sz w:val="24"/>
          <w:szCs w:val="24"/>
        </w:rPr>
        <w:t xml:space="preserve"> of </w:t>
      </w:r>
      <w:r w:rsidRPr="00E23D5B">
        <w:rPr>
          <w:rFonts w:ascii="Times New Roman" w:hAnsi="Times New Roman" w:cs="Times New Roman"/>
          <w:b/>
          <w:sz w:val="24"/>
          <w:szCs w:val="24"/>
        </w:rPr>
        <w:t>2</w:t>
      </w:r>
      <w:r w:rsidRPr="00E23D5B">
        <w:rPr>
          <w:rFonts w:ascii="Times New Roman" w:hAnsi="Times New Roman" w:cs="Times New Roman"/>
          <w:sz w:val="24"/>
          <w:szCs w:val="24"/>
        </w:rPr>
        <w:t xml:space="preserve"> </w:t>
      </w:r>
    </w:p>
    <w:p w14:paraId="4C5D5047" w14:textId="77777777" w:rsidR="00E23D5B" w:rsidRDefault="00E23D5B">
      <w:pPr>
        <w:rPr>
          <w:rFonts w:ascii="Times New Roman" w:eastAsia="Times New Roman" w:hAnsi="Times New Roman" w:cs="Times New Roman"/>
          <w:sz w:val="24"/>
          <w:szCs w:val="24"/>
        </w:rPr>
      </w:pPr>
    </w:p>
    <w:p w14:paraId="7A0500B5" w14:textId="77777777" w:rsidR="00E23D5B" w:rsidRDefault="00E23D5B">
      <w:pPr>
        <w:rPr>
          <w:rFonts w:ascii="Times New Roman" w:eastAsia="Times New Roman" w:hAnsi="Times New Roman" w:cs="Times New Roman"/>
          <w:sz w:val="24"/>
          <w:szCs w:val="24"/>
        </w:rPr>
      </w:pPr>
    </w:p>
    <w:p w14:paraId="6C6E4A32" w14:textId="77777777" w:rsidR="00E23D5B" w:rsidRDefault="00E23D5B">
      <w:pPr>
        <w:rPr>
          <w:rFonts w:ascii="Times New Roman" w:eastAsia="Times New Roman" w:hAnsi="Times New Roman" w:cs="Times New Roman"/>
          <w:sz w:val="24"/>
          <w:szCs w:val="24"/>
        </w:rPr>
      </w:pPr>
    </w:p>
    <w:p w14:paraId="40CB6FDC" w14:textId="77777777" w:rsidR="00E23D5B" w:rsidRDefault="00E23D5B">
      <w:pPr>
        <w:rPr>
          <w:rFonts w:ascii="Times New Roman" w:eastAsia="Times New Roman" w:hAnsi="Times New Roman" w:cs="Times New Roman"/>
          <w:sz w:val="24"/>
          <w:szCs w:val="24"/>
        </w:rPr>
      </w:pPr>
    </w:p>
    <w:p w14:paraId="28F544DA" w14:textId="77777777" w:rsidR="00E23D5B" w:rsidRDefault="00E23D5B">
      <w:pPr>
        <w:rPr>
          <w:rFonts w:ascii="Times New Roman" w:eastAsia="Times New Roman" w:hAnsi="Times New Roman" w:cs="Times New Roman"/>
          <w:sz w:val="24"/>
          <w:szCs w:val="24"/>
        </w:rPr>
      </w:pPr>
    </w:p>
    <w:p w14:paraId="2FCEF179" w14:textId="77777777" w:rsidR="00E23D5B" w:rsidRDefault="00E23D5B">
      <w:pPr>
        <w:rPr>
          <w:rFonts w:ascii="Times New Roman" w:eastAsia="Times New Roman" w:hAnsi="Times New Roman" w:cs="Times New Roman"/>
          <w:sz w:val="24"/>
          <w:szCs w:val="24"/>
        </w:rPr>
      </w:pPr>
    </w:p>
    <w:p w14:paraId="2FD7631E" w14:textId="77777777" w:rsidR="00E23D5B" w:rsidRDefault="00E23D5B">
      <w:pPr>
        <w:rPr>
          <w:rFonts w:ascii="Times New Roman" w:eastAsia="Times New Roman" w:hAnsi="Times New Roman" w:cs="Times New Roman"/>
          <w:sz w:val="24"/>
          <w:szCs w:val="24"/>
        </w:rPr>
      </w:pPr>
    </w:p>
    <w:p w14:paraId="7386452B" w14:textId="77777777" w:rsidR="00E23D5B" w:rsidRDefault="00E23D5B">
      <w:pPr>
        <w:rPr>
          <w:rFonts w:ascii="Times New Roman" w:eastAsia="Times New Roman" w:hAnsi="Times New Roman" w:cs="Times New Roman"/>
          <w:sz w:val="24"/>
          <w:szCs w:val="24"/>
        </w:rPr>
      </w:pPr>
    </w:p>
    <w:p w14:paraId="2168CC8B" w14:textId="77777777" w:rsidR="00E23D5B" w:rsidRDefault="00E23D5B">
      <w:pPr>
        <w:rPr>
          <w:rFonts w:ascii="Times New Roman" w:eastAsia="Times New Roman" w:hAnsi="Times New Roman" w:cs="Times New Roman"/>
          <w:sz w:val="24"/>
          <w:szCs w:val="24"/>
        </w:rPr>
      </w:pPr>
    </w:p>
    <w:p w14:paraId="149D9392" w14:textId="01186F0C" w:rsidR="006A2832" w:rsidRPr="00E23D5B" w:rsidRDefault="00C9341B" w:rsidP="00015BEF">
      <w:pPr>
        <w:jc w:val="center"/>
        <w:rPr>
          <w:rFonts w:ascii="Times New Roman" w:eastAsia="Times New Roman" w:hAnsi="Times New Roman" w:cs="Times New Roman"/>
          <w:color w:val="auto"/>
          <w:sz w:val="24"/>
          <w:szCs w:val="24"/>
        </w:rPr>
      </w:pPr>
      <w:r w:rsidRPr="00E23D5B">
        <w:rPr>
          <w:rFonts w:ascii="Times New Roman" w:eastAsia="Times New Roman" w:hAnsi="Times New Roman" w:cs="Times New Roman"/>
          <w:sz w:val="24"/>
          <w:szCs w:val="24"/>
        </w:rPr>
        <w:t>References</w:t>
      </w:r>
    </w:p>
    <w:p w14:paraId="7C32F3DE" w14:textId="77777777" w:rsidR="006A2832" w:rsidRPr="00E23D5B" w:rsidRDefault="00C9341B">
      <w:pPr>
        <w:pStyle w:val="NormalWeb"/>
        <w:spacing w:before="0" w:beforeAutospacing="0" w:after="0" w:afterAutospacing="0" w:line="550" w:lineRule="atLeast"/>
        <w:ind w:left="720" w:hanging="720"/>
        <w:rPr>
          <w:rFonts w:eastAsia="SimSun"/>
        </w:rPr>
      </w:pPr>
      <w:r w:rsidRPr="00E23D5B">
        <w:t xml:space="preserve">Fielding, R. (1979). </w:t>
      </w:r>
      <w:r w:rsidRPr="00E23D5B">
        <w:rPr>
          <w:rStyle w:val="Emphasis"/>
        </w:rPr>
        <w:t>A technological history of motion pictures and television: An anthology from the pages of the Journal of the society of motion picture and television engineers</w:t>
      </w:r>
      <w:r w:rsidRPr="00E23D5B">
        <w:t xml:space="preserve">. University of California Press. </w:t>
      </w:r>
    </w:p>
    <w:p w14:paraId="49C295D1" w14:textId="77777777" w:rsidR="006A2832" w:rsidRPr="00E23D5B" w:rsidRDefault="00C9341B">
      <w:pPr>
        <w:pStyle w:val="NormalWeb"/>
        <w:spacing w:before="0" w:beforeAutospacing="0" w:after="0" w:afterAutospacing="0" w:line="550" w:lineRule="atLeast"/>
        <w:ind w:left="720" w:hanging="720"/>
      </w:pPr>
      <w:proofErr w:type="spellStart"/>
      <w:r w:rsidRPr="00E23D5B">
        <w:t>Heilbron</w:t>
      </w:r>
      <w:proofErr w:type="spellEnd"/>
      <w:r w:rsidRPr="00E23D5B">
        <w:t xml:space="preserve">, J. L. (2003). </w:t>
      </w:r>
      <w:r w:rsidRPr="00E23D5B">
        <w:rPr>
          <w:rStyle w:val="Emphasis"/>
        </w:rPr>
        <w:t>The Oxford companion to the history of modern science</w:t>
      </w:r>
      <w:r w:rsidRPr="00E23D5B">
        <w:t xml:space="preserve">. Oxford University Press. </w:t>
      </w:r>
    </w:p>
    <w:p w14:paraId="48FA4AAB" w14:textId="77777777" w:rsidR="006A2832" w:rsidRPr="00E23D5B" w:rsidRDefault="00C9341B">
      <w:pPr>
        <w:pStyle w:val="NormalWeb"/>
        <w:spacing w:before="0" w:beforeAutospacing="0" w:after="0" w:afterAutospacing="0" w:line="550" w:lineRule="atLeast"/>
        <w:ind w:left="720" w:hanging="720"/>
      </w:pPr>
      <w:r w:rsidRPr="00E23D5B">
        <w:t xml:space="preserve">Keller, P. A. (1991). </w:t>
      </w:r>
      <w:r w:rsidRPr="00E23D5B">
        <w:rPr>
          <w:rStyle w:val="Emphasis"/>
        </w:rPr>
        <w:t>The cathode-ray tube: Technology, history, and applications</w:t>
      </w:r>
      <w:r w:rsidRPr="00E23D5B">
        <w:t xml:space="preserve">. </w:t>
      </w:r>
    </w:p>
    <w:p w14:paraId="450F507F" w14:textId="77777777" w:rsidR="006A2832" w:rsidRPr="00E23D5B" w:rsidRDefault="006A2832">
      <w:pPr>
        <w:spacing w:after="0"/>
        <w:rPr>
          <w:rFonts w:ascii="Times New Roman" w:hAnsi="Times New Roman" w:cs="Times New Roman"/>
          <w:sz w:val="24"/>
          <w:szCs w:val="24"/>
        </w:rPr>
      </w:pPr>
    </w:p>
    <w:sectPr w:rsidR="006A2832" w:rsidRPr="00E23D5B">
      <w:pgSz w:w="12240" w:h="15840"/>
      <w:pgMar w:top="729" w:right="1438" w:bottom="7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F611E"/>
    <w:multiLevelType w:val="hybridMultilevel"/>
    <w:tmpl w:val="CF04515C"/>
    <w:lvl w:ilvl="0" w:tplc="8C3ED256">
      <w:start w:val="1"/>
      <w:numFmt w:val="bullet"/>
      <w:lvlText w:val="•"/>
      <w:lvlJc w:val="left"/>
      <w:pPr>
        <w:ind w:left="720"/>
      </w:pPr>
      <w:rPr>
        <w:rFonts w:ascii="Arial" w:eastAsia="Arial" w:hAnsi="Arial" w:cs="Arial"/>
        <w:b w:val="0"/>
        <w:i w:val="0"/>
        <w:color w:val="000000"/>
        <w:sz w:val="22"/>
        <w:szCs w:val="22"/>
        <w:u w:val="none" w:color="000000"/>
        <w:bdr w:val="none" w:sz="0" w:space="0" w:color="auto"/>
        <w:shd w:val="clear" w:color="auto" w:fill="auto"/>
        <w:vertAlign w:val="baseline"/>
      </w:rPr>
    </w:lvl>
    <w:lvl w:ilvl="1" w:tplc="ED56A098">
      <w:start w:val="1"/>
      <w:numFmt w:val="bullet"/>
      <w:lvlText w:val="o"/>
      <w:lvlJc w:val="left"/>
      <w:pPr>
        <w:ind w:left="144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lvl w:ilvl="2" w:tplc="6A386084">
      <w:start w:val="1"/>
      <w:numFmt w:val="bullet"/>
      <w:lvlText w:val="▪"/>
      <w:lvlJc w:val="left"/>
      <w:pPr>
        <w:ind w:left="216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lvl w:ilvl="3" w:tplc="20001BB2">
      <w:start w:val="1"/>
      <w:numFmt w:val="bullet"/>
      <w:lvlText w:val="•"/>
      <w:lvlJc w:val="left"/>
      <w:pPr>
        <w:ind w:left="2880"/>
      </w:pPr>
      <w:rPr>
        <w:rFonts w:ascii="Arial" w:eastAsia="Arial" w:hAnsi="Arial" w:cs="Arial"/>
        <w:b w:val="0"/>
        <w:i w:val="0"/>
        <w:color w:val="000000"/>
        <w:sz w:val="22"/>
        <w:szCs w:val="22"/>
        <w:u w:val="none" w:color="000000"/>
        <w:bdr w:val="none" w:sz="0" w:space="0" w:color="auto"/>
        <w:shd w:val="clear" w:color="auto" w:fill="auto"/>
        <w:vertAlign w:val="baseline"/>
      </w:rPr>
    </w:lvl>
    <w:lvl w:ilvl="4" w:tplc="D20C8D50">
      <w:start w:val="1"/>
      <w:numFmt w:val="bullet"/>
      <w:lvlText w:val="o"/>
      <w:lvlJc w:val="left"/>
      <w:pPr>
        <w:ind w:left="360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lvl w:ilvl="5" w:tplc="99862AFC">
      <w:start w:val="1"/>
      <w:numFmt w:val="bullet"/>
      <w:lvlText w:val="▪"/>
      <w:lvlJc w:val="left"/>
      <w:pPr>
        <w:ind w:left="432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lvl w:ilvl="6" w:tplc="786C6BC8">
      <w:start w:val="1"/>
      <w:numFmt w:val="bullet"/>
      <w:lvlText w:val="•"/>
      <w:lvlJc w:val="left"/>
      <w:pPr>
        <w:ind w:left="5040"/>
      </w:pPr>
      <w:rPr>
        <w:rFonts w:ascii="Arial" w:eastAsia="Arial" w:hAnsi="Arial" w:cs="Arial"/>
        <w:b w:val="0"/>
        <w:i w:val="0"/>
        <w:color w:val="000000"/>
        <w:sz w:val="22"/>
        <w:szCs w:val="22"/>
        <w:u w:val="none" w:color="000000"/>
        <w:bdr w:val="none" w:sz="0" w:space="0" w:color="auto"/>
        <w:shd w:val="clear" w:color="auto" w:fill="auto"/>
        <w:vertAlign w:val="baseline"/>
      </w:rPr>
    </w:lvl>
    <w:lvl w:ilvl="7" w:tplc="7624D89A">
      <w:start w:val="1"/>
      <w:numFmt w:val="bullet"/>
      <w:lvlText w:val="o"/>
      <w:lvlJc w:val="left"/>
      <w:pPr>
        <w:ind w:left="576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lvl w:ilvl="8" w:tplc="0A6078A6">
      <w:start w:val="1"/>
      <w:numFmt w:val="bullet"/>
      <w:lvlText w:val="▪"/>
      <w:lvlJc w:val="left"/>
      <w:pPr>
        <w:ind w:left="6480"/>
      </w:pPr>
      <w:rPr>
        <w:rFonts w:ascii="Segoe UI Symbol" w:eastAsia="Segoe UI Symbol" w:hAnsi="Segoe UI Symbol" w:cs="Segoe UI Symbol"/>
        <w:b w:val="0"/>
        <w:i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832"/>
    <w:rsid w:val="00015BEF"/>
    <w:rsid w:val="006A2832"/>
    <w:rsid w:val="00C9341B"/>
    <w:rsid w:val="00E23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52CC"/>
  <w15:docId w15:val="{FAECD1DD-D25D-463E-98E8-04D56489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cs="Calibri"/>
      <w:color w:val="000000"/>
    </w:rPr>
  </w:style>
  <w:style w:type="paragraph" w:styleId="Heading1">
    <w:name w:val="heading 1"/>
    <w:next w:val="Normal"/>
    <w:link w:val="Heading1Char"/>
    <w:uiPriority w:val="9"/>
    <w:qFormat/>
    <w:pPr>
      <w:keepNext/>
      <w:keepLines/>
      <w:spacing w:after="216"/>
      <w:outlineLvl w:val="0"/>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en.wikipedia.org/wiki/J._J._Thoms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ki/J._J._Thomson"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Cathode_ray" TargetMode="External"/><Relationship Id="rId11" Type="http://schemas.openxmlformats.org/officeDocument/2006/relationships/image" Target="media/image3.jpeg"/><Relationship Id="rId5" Type="http://schemas.openxmlformats.org/officeDocument/2006/relationships/hyperlink" Target="http://en.wikipedia.org/wiki/Cathode_ray"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RSS</dc:creator>
  <cp:lastModifiedBy>john matheka</cp:lastModifiedBy>
  <cp:revision>6</cp:revision>
  <dcterms:created xsi:type="dcterms:W3CDTF">2020-10-25T15:29:00Z</dcterms:created>
  <dcterms:modified xsi:type="dcterms:W3CDTF">2020-10-26T14:14:00Z</dcterms:modified>
</cp:coreProperties>
</file>